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量化积分标准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省委组织部、省人力资源社会保障厅等九部门关于做好江苏省高校毕业生“三支一扶”计划实施工作的通知要求，坚持“高层次人才优先、中共党员优先、在校期间表现优秀者优先”的基本原则，制定本量化积分标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1.岗位匹配积分。</w:t>
      </w:r>
      <w:r>
        <w:rPr>
          <w:rFonts w:hint="eastAsia" w:ascii="仿宋_GB2312" w:eastAsia="仿宋_GB2312"/>
          <w:sz w:val="32"/>
          <w:szCs w:val="32"/>
        </w:rPr>
        <w:t>所学专业与招考岗位匹配的计60分。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2.学历积分。</w:t>
      </w:r>
      <w:r>
        <w:rPr>
          <w:rFonts w:hint="eastAsia" w:ascii="仿宋_GB2312" w:eastAsia="仿宋_GB2312"/>
          <w:sz w:val="32"/>
          <w:szCs w:val="32"/>
        </w:rPr>
        <w:t>研究生及以上学历计20分；本科生计15分;专科毕业生计10分。本项积分按最高得分计分，不重复计分。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3.政治面貌积分。</w:t>
      </w:r>
      <w:r>
        <w:rPr>
          <w:rFonts w:hint="eastAsia" w:ascii="仿宋_GB2312" w:eastAsia="仿宋_GB2312"/>
          <w:sz w:val="32"/>
          <w:szCs w:val="32"/>
        </w:rPr>
        <w:t>政治面貌为中共党员（含预备党员）计10分。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4.奖励积分。</w:t>
      </w:r>
      <w:r>
        <w:rPr>
          <w:rFonts w:hint="eastAsia" w:ascii="仿宋_GB2312" w:eastAsia="仿宋_GB2312"/>
          <w:sz w:val="32"/>
          <w:szCs w:val="32"/>
        </w:rPr>
        <w:t>在校期间获得校级以上优秀团干部、优秀学生干部、“三好学生”表彰的计10分；在校期间获得院系（二级学院）级优秀团干部、优秀学生干部、“三好学生”表彰的计5分。本项积分按最高得分计分，不重复计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C74DC1-0EAD-4C78-A40F-250873716B2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8FD2F35-D237-4524-8DFB-7D4200138DE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172D28A-D04E-4AB1-8739-5A0EBC5C817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AC1D08F-89E9-445B-B54F-F2DE7D57AA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NDNjNTg0ZTY4ODFkMWUwM2YxMGY4ZjBmYTM3ZDIifQ=="/>
  </w:docVars>
  <w:rsids>
    <w:rsidRoot w:val="00000000"/>
    <w:rsid w:val="5E80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pxzx</dc:creator>
  <cp:lastModifiedBy>花想柔</cp:lastModifiedBy>
  <dcterms:modified xsi:type="dcterms:W3CDTF">2022-07-20T09:03:02Z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6690B91641F6480B9109F2270B568907</vt:lpwstr>
  </property>
</Properties>
</file>