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643"/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机关事业单位工勤人员继续教育网络培训平台</w:t>
      </w:r>
      <w:bookmarkStart w:id="81" w:name="_GoBack"/>
      <w:bookmarkEnd w:id="81"/>
    </w:p>
    <w:p>
      <w:pPr>
        <w:ind w:firstLine="643"/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学员</w:t>
      </w:r>
      <w:r>
        <w:rPr>
          <w:rFonts w:ascii="宋体" w:hAnsi="宋体" w:cs="宋体"/>
          <w:b/>
          <w:bCs/>
          <w:sz w:val="32"/>
          <w:szCs w:val="32"/>
        </w:rPr>
        <w:t>操作</w:t>
      </w:r>
      <w:r>
        <w:rPr>
          <w:rFonts w:hint="eastAsia" w:ascii="宋体" w:hAnsi="宋体" w:cs="宋体"/>
          <w:b/>
          <w:bCs/>
          <w:sz w:val="32"/>
          <w:szCs w:val="32"/>
        </w:rPr>
        <w:t>说明</w:t>
      </w:r>
    </w:p>
    <w:p>
      <w:pPr>
        <w:numPr>
          <w:ilvl w:val="0"/>
          <w:numId w:val="1"/>
        </w:numPr>
        <w:spacing w:line="360" w:lineRule="auto"/>
        <w:outlineLvl w:val="0"/>
        <w:rPr>
          <w:rFonts w:ascii="宋体" w:hAnsi="宋体" w:cs="宋体"/>
          <w:b/>
          <w:bCs/>
          <w:color w:val="000000"/>
          <w:sz w:val="24"/>
        </w:rPr>
      </w:pPr>
      <w:r>
        <w:rPr>
          <w:rFonts w:hint="eastAsia" w:ascii="宋体" w:hAnsi="宋体" w:cs="宋体"/>
          <w:b/>
          <w:bCs/>
          <w:color w:val="000000"/>
          <w:sz w:val="24"/>
        </w:rPr>
        <w:t>用户登录</w:t>
      </w:r>
    </w:p>
    <w:p>
      <w:pPr>
        <w:spacing w:line="360" w:lineRule="auto"/>
        <w:ind w:firstLine="480" w:firstLineChars="20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登陆网址：</w:t>
      </w:r>
      <w:r>
        <w:rPr>
          <w:rFonts w:ascii="宋体" w:hAnsi="宋体" w:cs="宋体"/>
          <w:color w:val="000000"/>
          <w:sz w:val="24"/>
          <w:u w:val="single"/>
        </w:rPr>
        <w:t>http://jslyggk.59iedu.com/index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 w:cs="宋体"/>
          <w:color w:val="000000"/>
          <w:sz w:val="24"/>
        </w:rPr>
        <w:t>在门户首页登录框中输入身份证和密码、验证码，点击“登录”即可登录学员中心。如下图所示：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sz w:val="24"/>
        </w:rPr>
        <w:drawing>
          <wp:inline distT="0" distB="0" distL="0" distR="0">
            <wp:extent cx="4384675" cy="3314700"/>
            <wp:effectExtent l="1905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5237" cy="33147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登录成功后，直接到学员中心首页，如图所示：</w:t>
      </w:r>
    </w:p>
    <w:p>
      <w:pPr>
        <w:spacing w:line="360" w:lineRule="auto"/>
        <w:ind w:left="420" w:hanging="420" w:hangingChars="200"/>
        <w:rPr>
          <w:rFonts w:ascii="宋体" w:hAnsi="宋体" w:cs="宋体"/>
          <w:sz w:val="24"/>
        </w:rPr>
      </w:pPr>
      <w:r>
        <w:drawing>
          <wp:inline distT="0" distB="0" distL="0" distR="0">
            <wp:extent cx="4205605" cy="2000250"/>
            <wp:effectExtent l="19050" t="0" r="4202" b="0"/>
            <wp:docPr id="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5848" cy="20002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0"/>
        <w:rPr>
          <w:rFonts w:ascii="宋体" w:hAnsi="宋体" w:cs="宋体"/>
          <w:b/>
          <w:bCs/>
          <w:color w:val="000000"/>
          <w:sz w:val="24"/>
        </w:rPr>
      </w:pPr>
      <w:bookmarkStart w:id="0" w:name="_Toc497059271"/>
      <w:bookmarkStart w:id="1" w:name="_Toc497057935"/>
      <w:bookmarkStart w:id="2" w:name="_Toc497061018"/>
      <w:bookmarkStart w:id="3" w:name="_Toc18331"/>
      <w:bookmarkStart w:id="4" w:name="_Toc384"/>
      <w:bookmarkStart w:id="5" w:name="_Toc497060923"/>
      <w:bookmarkStart w:id="6" w:name="_Toc19489"/>
      <w:bookmarkStart w:id="7" w:name="_Toc497058020"/>
      <w:bookmarkStart w:id="8" w:name="_Toc497058626"/>
      <w:bookmarkStart w:id="9" w:name="_Toc592"/>
      <w:bookmarkStart w:id="10" w:name="_Toc23547"/>
      <w:bookmarkStart w:id="11" w:name="_Toc11118"/>
      <w:bookmarkStart w:id="12" w:name="_Toc24184"/>
      <w:r>
        <w:rPr>
          <w:rFonts w:hint="eastAsia" w:ascii="宋体" w:hAnsi="宋体" w:cs="宋体"/>
          <w:b/>
          <w:bCs/>
          <w:color w:val="000000"/>
          <w:sz w:val="24"/>
        </w:rPr>
        <w:t>二、学员中心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登录成功后，直接到学员中心首页，如图所示：</w:t>
      </w:r>
    </w:p>
    <w:p>
      <w:pPr>
        <w:spacing w:line="360" w:lineRule="auto"/>
        <w:rPr>
          <w:rFonts w:ascii="宋体" w:hAnsi="宋体" w:cs="宋体"/>
          <w:color w:val="000000"/>
          <w:sz w:val="24"/>
        </w:rPr>
      </w:pPr>
      <w:r>
        <w:drawing>
          <wp:inline distT="0" distB="0" distL="0" distR="0">
            <wp:extent cx="4165600" cy="1981200"/>
            <wp:effectExtent l="19050" t="0" r="6158" b="0"/>
            <wp:docPr id="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7708" cy="1982111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outlineLvl w:val="1"/>
        <w:rPr>
          <w:rFonts w:ascii="宋体" w:hAnsi="宋体" w:cs="宋体"/>
          <w:b/>
          <w:bCs/>
          <w:color w:val="000000"/>
          <w:sz w:val="24"/>
        </w:rPr>
      </w:pPr>
      <w:bookmarkStart w:id="13" w:name="_Toc18167"/>
      <w:bookmarkStart w:id="14" w:name="_Toc4539"/>
      <w:bookmarkStart w:id="15" w:name="_Toc18855"/>
      <w:bookmarkStart w:id="16" w:name="_Toc497057936"/>
      <w:bookmarkStart w:id="17" w:name="_Toc497061019"/>
      <w:bookmarkStart w:id="18" w:name="_Toc497058021"/>
      <w:bookmarkStart w:id="19" w:name="_Toc497059272"/>
      <w:bookmarkStart w:id="20" w:name="_Toc497058627"/>
      <w:bookmarkStart w:id="21" w:name="_Toc6380"/>
      <w:bookmarkStart w:id="22" w:name="_Toc13017"/>
      <w:bookmarkStart w:id="23" w:name="_Toc21631"/>
      <w:bookmarkStart w:id="24" w:name="_Toc23466"/>
      <w:r>
        <w:rPr>
          <w:rFonts w:hint="eastAsia" w:ascii="宋体" w:hAnsi="宋体" w:cs="宋体"/>
          <w:b/>
          <w:bCs/>
          <w:color w:val="000000"/>
          <w:sz w:val="24"/>
        </w:rPr>
        <w:t>我的班级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>
      <w:pPr>
        <w:spacing w:line="360" w:lineRule="auto"/>
        <w:ind w:firstLine="480" w:firstLineChars="20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在学员中心左侧菜单，点击“我的班级”，可看到学员报过的所有班级，如图所示：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4111625" cy="1695450"/>
            <wp:effectExtent l="19050" t="0" r="2591" b="0"/>
            <wp:docPr id="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3172" cy="1695847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鼠标悬浮在某个班级图标上，点击“进班”。如下图所示：</w:t>
      </w:r>
    </w:p>
    <w:p>
      <w:pPr>
        <w:spacing w:line="360" w:lineRule="auto"/>
        <w:rPr>
          <w:rFonts w:ascii="宋体" w:hAnsi="宋体" w:cs="宋体"/>
          <w:color w:val="000000"/>
          <w:sz w:val="24"/>
        </w:rPr>
      </w:pPr>
      <w:r>
        <w:drawing>
          <wp:inline distT="0" distB="0" distL="0" distR="0">
            <wp:extent cx="4054475" cy="2085975"/>
            <wp:effectExtent l="19050" t="0" r="2807" b="0"/>
            <wp:docPr id="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4843" cy="2085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outlineLvl w:val="2"/>
        <w:rPr>
          <w:rFonts w:ascii="宋体" w:hAnsi="宋体" w:cs="宋体"/>
          <w:b/>
          <w:bCs/>
          <w:sz w:val="24"/>
        </w:rPr>
      </w:pPr>
      <w:bookmarkStart w:id="25" w:name="_Toc497057937"/>
      <w:bookmarkStart w:id="26" w:name="_Toc12488"/>
      <w:bookmarkStart w:id="27" w:name="_Toc497058022"/>
      <w:bookmarkStart w:id="28" w:name="_Toc22462"/>
      <w:bookmarkStart w:id="29" w:name="_Toc497061020"/>
      <w:bookmarkStart w:id="30" w:name="_Toc497059273"/>
      <w:bookmarkStart w:id="31" w:name="_Toc497058628"/>
      <w:bookmarkStart w:id="32" w:name="_Toc22361"/>
      <w:bookmarkStart w:id="33" w:name="_Toc15602"/>
      <w:bookmarkStart w:id="34" w:name="_Toc28275"/>
      <w:bookmarkStart w:id="35" w:name="_Toc10240"/>
      <w:r>
        <w:rPr>
          <w:rFonts w:hint="eastAsia" w:ascii="宋体" w:hAnsi="宋体" w:cs="宋体"/>
          <w:b/>
          <w:bCs/>
          <w:sz w:val="24"/>
        </w:rPr>
        <w:t>班级首页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>
      <w:pPr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班级首页可统一查看学员的课程学习进度、考试情况、培训结果、选课及考核要求，如图所示：</w:t>
      </w:r>
    </w:p>
    <w:p>
      <w:pPr>
        <w:rPr>
          <w:sz w:val="24"/>
        </w:rPr>
      </w:pPr>
      <w:r>
        <w:rPr>
          <w:sz w:val="24"/>
        </w:rPr>
        <w:drawing>
          <wp:inline distT="0" distB="0" distL="0" distR="0">
            <wp:extent cx="4038600" cy="2165350"/>
            <wp:effectExtent l="19050" t="0" r="0" b="0"/>
            <wp:docPr id="1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9299" cy="2166001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学员在选课和学习前可以对选课及考核要求仔细查阅一遍，如图所示：</w:t>
      </w:r>
    </w:p>
    <w:p>
      <w:pPr>
        <w:rPr>
          <w:sz w:val="24"/>
        </w:rPr>
      </w:pPr>
      <w:r>
        <w:rPr>
          <w:sz w:val="24"/>
        </w:rPr>
        <w:drawing>
          <wp:inline distT="0" distB="0" distL="0" distR="0">
            <wp:extent cx="3885565" cy="2733675"/>
            <wp:effectExtent l="19050" t="0" r="25" b="0"/>
            <wp:docPr id="1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175" cy="27336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点击“确认选中的课程”选课成功后即可去播放视频。如图所示：</w:t>
      </w:r>
    </w:p>
    <w:p>
      <w:pPr>
        <w:numPr>
          <w:ilvl w:val="0"/>
          <w:numId w:val="4"/>
        </w:numPr>
        <w:outlineLvl w:val="2"/>
        <w:rPr>
          <w:rFonts w:ascii="宋体" w:hAnsi="宋体" w:cs="宋体"/>
          <w:b/>
          <w:bCs/>
          <w:sz w:val="24"/>
        </w:rPr>
      </w:pPr>
      <w:bookmarkStart w:id="36" w:name="_Toc14766"/>
      <w:bookmarkStart w:id="37" w:name="_Toc497058024"/>
      <w:bookmarkStart w:id="38" w:name="_Toc497061022"/>
      <w:bookmarkStart w:id="39" w:name="_Toc497058630"/>
      <w:bookmarkStart w:id="40" w:name="_Toc497059275"/>
      <w:bookmarkStart w:id="41" w:name="_Toc497057939"/>
      <w:bookmarkStart w:id="42" w:name="_Toc11320"/>
      <w:bookmarkStart w:id="43" w:name="_Toc13368"/>
      <w:bookmarkStart w:id="44" w:name="_Toc7818"/>
      <w:bookmarkStart w:id="45" w:name="_Toc24060"/>
      <w:bookmarkStart w:id="46" w:name="_Toc326"/>
      <w:r>
        <w:rPr>
          <w:rFonts w:hint="eastAsia" w:ascii="宋体" w:hAnsi="宋体" w:cs="宋体"/>
          <w:b/>
          <w:bCs/>
          <w:sz w:val="24"/>
        </w:rPr>
        <w:t>在线学习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>
      <w:pPr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①在培训班课程-正在学习页面，点击课程列表右侧的“播放”，如图所示：</w:t>
      </w:r>
    </w:p>
    <w:p>
      <w:pPr>
        <w:rPr>
          <w:rFonts w:ascii="宋体" w:hAnsi="宋体" w:cs="宋体"/>
          <w:sz w:val="24"/>
        </w:rPr>
      </w:pPr>
      <w:r>
        <w:rPr>
          <w:sz w:val="24"/>
        </w:rPr>
        <w:drawing>
          <wp:inline distT="0" distB="0" distL="0" distR="0">
            <wp:extent cx="4419600" cy="2369820"/>
            <wp:effectExtent l="19050" t="0" r="0" b="0"/>
            <wp:docPr id="1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1293" cy="2370839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进入课程播放页面，如图所示：</w:t>
      </w: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0" distR="0">
            <wp:extent cx="4585970" cy="2438400"/>
            <wp:effectExtent l="19050" t="0" r="4536" b="0"/>
            <wp:docPr id="1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6514" cy="2438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outlineLvl w:val="2"/>
        <w:rPr>
          <w:rFonts w:ascii="宋体" w:hAnsi="宋体" w:cs="宋体"/>
          <w:b/>
          <w:bCs/>
          <w:sz w:val="24"/>
        </w:rPr>
      </w:pPr>
      <w:bookmarkStart w:id="47" w:name="_Toc497058631"/>
      <w:bookmarkStart w:id="48" w:name="_Toc14810"/>
      <w:bookmarkStart w:id="49" w:name="_Toc32649"/>
      <w:bookmarkStart w:id="50" w:name="_Toc497061023"/>
      <w:bookmarkStart w:id="51" w:name="_Toc497057940"/>
      <w:bookmarkStart w:id="52" w:name="_Toc497059276"/>
      <w:bookmarkStart w:id="53" w:name="_Toc497058025"/>
      <w:bookmarkStart w:id="54" w:name="_Toc2494"/>
      <w:bookmarkStart w:id="55" w:name="_Toc11727"/>
      <w:bookmarkStart w:id="56" w:name="_Toc18396"/>
      <w:bookmarkStart w:id="57" w:name="_Toc23692"/>
      <w:r>
        <w:rPr>
          <w:rFonts w:hint="eastAsia" w:ascii="宋体" w:hAnsi="宋体" w:cs="宋体"/>
          <w:b/>
          <w:bCs/>
          <w:sz w:val="24"/>
        </w:rPr>
        <w:t>在线练习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>
      <w:pPr>
        <w:ind w:firstLine="482" w:firstLineChars="200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（</w:t>
      </w:r>
      <w:r>
        <w:rPr>
          <w:rFonts w:hint="eastAsia" w:ascii="宋体" w:hAnsi="宋体" w:cs="宋体"/>
          <w:color w:val="FF0000"/>
          <w:sz w:val="24"/>
        </w:rPr>
        <w:t>练习次数不限，不纳入学习考核</w:t>
      </w:r>
      <w:r>
        <w:rPr>
          <w:rFonts w:hint="eastAsia" w:ascii="宋体" w:hAnsi="宋体" w:cs="宋体"/>
          <w:b/>
          <w:bCs/>
          <w:sz w:val="24"/>
        </w:rPr>
        <w:t>）</w:t>
      </w:r>
    </w:p>
    <w:p>
      <w:pPr>
        <w:ind w:firstLine="480" w:firstLineChars="200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sz w:val="24"/>
        </w:rPr>
        <w:t>在练习页面，点击“做练习”，会弹出让学员选择要练习的题量，如图所示：</w:t>
      </w:r>
    </w:p>
    <w:p>
      <w:pPr>
        <w:rPr>
          <w:rFonts w:ascii="宋体" w:hAnsi="宋体" w:cs="宋体"/>
          <w:sz w:val="24"/>
        </w:rPr>
      </w:pPr>
      <w:r>
        <w:rPr>
          <w:sz w:val="24"/>
        </w:rPr>
        <w:drawing>
          <wp:inline distT="0" distB="0" distL="0" distR="0">
            <wp:extent cx="4544695" cy="1857375"/>
            <wp:effectExtent l="19050" t="0" r="8133" b="0"/>
            <wp:docPr id="1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4817" cy="18573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勾选自己想要练习的题量，点击“开始”，即可进入练习详细页面。如图所示：</w:t>
      </w:r>
    </w:p>
    <w:p>
      <w:pPr>
        <w:rPr>
          <w:rFonts w:ascii="宋体" w:hAnsi="宋体" w:cs="宋体"/>
          <w:sz w:val="24"/>
        </w:rPr>
      </w:pPr>
      <w:r>
        <w:rPr>
          <w:sz w:val="24"/>
        </w:rPr>
        <w:drawing>
          <wp:inline distT="0" distB="0" distL="0" distR="0">
            <wp:extent cx="4402455" cy="2085975"/>
            <wp:effectExtent l="19050" t="0" r="0" b="0"/>
            <wp:docPr id="2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2840" cy="2085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点击“显示答案”即可开卷练习，如图所示：</w:t>
      </w:r>
    </w:p>
    <w:p>
      <w:pPr>
        <w:rPr>
          <w:rFonts w:ascii="宋体" w:hAnsi="宋体" w:cs="宋体"/>
          <w:sz w:val="24"/>
        </w:rPr>
      </w:pPr>
      <w:r>
        <w:rPr>
          <w:sz w:val="24"/>
        </w:rPr>
        <w:drawing>
          <wp:inline distT="0" distB="0" distL="0" distR="0">
            <wp:extent cx="4294505" cy="2019300"/>
            <wp:effectExtent l="19050" t="0" r="0" b="0"/>
            <wp:docPr id="2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4896" cy="20193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也可点击“隐藏试卷”自己做答，如图所示：</w:t>
      </w:r>
    </w:p>
    <w:p>
      <w:pPr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练习题做完，确认无误后，点击“提交”，即可提交练习。学员可点击“历史练习”对以前的练习进行查阅，如图所示：</w:t>
      </w:r>
    </w:p>
    <w:p>
      <w:pPr>
        <w:rPr>
          <w:rFonts w:ascii="宋体" w:hAnsi="宋体" w:cs="宋体"/>
          <w:sz w:val="24"/>
        </w:rPr>
      </w:pPr>
      <w:r>
        <w:rPr>
          <w:sz w:val="24"/>
        </w:rPr>
        <w:drawing>
          <wp:inline distT="0" distB="0" distL="0" distR="0">
            <wp:extent cx="4143375" cy="1696085"/>
            <wp:effectExtent l="19050" t="0" r="9525" b="0"/>
            <wp:docPr id="94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图片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69638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outlineLvl w:val="2"/>
        <w:rPr>
          <w:rFonts w:ascii="宋体" w:hAnsi="宋体" w:cs="宋体"/>
          <w:b/>
          <w:bCs/>
          <w:sz w:val="24"/>
        </w:rPr>
      </w:pPr>
      <w:bookmarkStart w:id="58" w:name="_Toc23188"/>
      <w:bookmarkStart w:id="59" w:name="_Toc5705"/>
      <w:bookmarkStart w:id="60" w:name="_Toc497057941"/>
      <w:bookmarkStart w:id="61" w:name="_Toc497061024"/>
      <w:bookmarkStart w:id="62" w:name="_Toc497059277"/>
      <w:bookmarkStart w:id="63" w:name="_Toc497058026"/>
      <w:bookmarkStart w:id="64" w:name="_Toc497058632"/>
      <w:bookmarkStart w:id="65" w:name="_Toc31878"/>
      <w:bookmarkStart w:id="66" w:name="_Toc6498"/>
      <w:bookmarkStart w:id="67" w:name="_Toc2944"/>
      <w:bookmarkStart w:id="68" w:name="_Toc31925"/>
      <w:r>
        <w:rPr>
          <w:rFonts w:hint="eastAsia" w:ascii="宋体" w:hAnsi="宋体" w:cs="宋体"/>
          <w:b/>
          <w:bCs/>
          <w:sz w:val="24"/>
        </w:rPr>
        <w:t>在线考试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>
      <w:pPr>
        <w:ind w:firstLine="482" w:firstLineChars="200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（</w:t>
      </w:r>
      <w:r>
        <w:rPr>
          <w:rFonts w:hint="eastAsia" w:ascii="宋体" w:hAnsi="宋体" w:cs="宋体"/>
          <w:color w:val="FF0000"/>
          <w:sz w:val="24"/>
        </w:rPr>
        <w:t>只有班级进度达到100%，才可以进入考试</w:t>
      </w:r>
      <w:r>
        <w:rPr>
          <w:rFonts w:hint="eastAsia" w:ascii="宋体" w:hAnsi="宋体" w:cs="宋体"/>
          <w:b/>
          <w:bCs/>
          <w:sz w:val="24"/>
        </w:rPr>
        <w:t>）</w:t>
      </w:r>
    </w:p>
    <w:p>
      <w:pPr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在考试列表右侧，点击“进入”，即可进入考试详细页面，如图所示：</w:t>
      </w:r>
    </w:p>
    <w:p>
      <w:pPr>
        <w:rPr>
          <w:sz w:val="24"/>
        </w:rPr>
      </w:pPr>
      <w:r>
        <w:rPr>
          <w:sz w:val="24"/>
        </w:rPr>
        <w:drawing>
          <wp:inline distT="0" distB="0" distL="0" distR="0">
            <wp:extent cx="4270375" cy="1771650"/>
            <wp:effectExtent l="19050" t="0" r="0" b="0"/>
            <wp:docPr id="94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图片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0527" cy="1771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drawing>
          <wp:inline distT="0" distB="0" distL="0" distR="0">
            <wp:extent cx="4302125" cy="2019300"/>
            <wp:effectExtent l="19050" t="0" r="2637" b="0"/>
            <wp:docPr id="94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图片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2663" cy="20193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所有题目全部做完，并确认无误后，点击“我要交卷”，即可提交试卷，如图所示：</w:t>
      </w:r>
    </w:p>
    <w:p>
      <w:pPr>
        <w:rPr>
          <w:rFonts w:ascii="宋体" w:hAnsi="宋体" w:cs="宋体"/>
          <w:sz w:val="24"/>
        </w:rPr>
      </w:pPr>
      <w:r>
        <w:rPr>
          <w:sz w:val="24"/>
        </w:rPr>
        <w:drawing>
          <wp:inline distT="0" distB="0" distL="0" distR="0">
            <wp:extent cx="4162425" cy="1960880"/>
            <wp:effectExtent l="19050" t="0" r="9525" b="0"/>
            <wp:docPr id="94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图片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204" cy="1965133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试卷提交成功后，即可显示学员考试成绩，如图所示：</w:t>
      </w:r>
    </w:p>
    <w:p>
      <w:pPr>
        <w:rPr>
          <w:sz w:val="24"/>
        </w:rPr>
      </w:pPr>
      <w:r>
        <w:rPr>
          <w:sz w:val="24"/>
        </w:rPr>
        <w:drawing>
          <wp:inline distT="0" distB="0" distL="0" distR="0">
            <wp:extent cx="3980815" cy="1857375"/>
            <wp:effectExtent l="19050" t="0" r="333" b="0"/>
            <wp:docPr id="95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图片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117" cy="18573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学员也可点击“查看历史考试记录”，对以前的考试进行查阅，如图所示：</w:t>
      </w:r>
    </w:p>
    <w:p>
      <w:pPr>
        <w:rPr>
          <w:rFonts w:ascii="宋体" w:hAnsi="宋体" w:cs="宋体"/>
          <w:sz w:val="24"/>
        </w:rPr>
      </w:pPr>
      <w:r>
        <w:rPr>
          <w:sz w:val="24"/>
        </w:rPr>
        <w:drawing>
          <wp:inline distT="0" distB="0" distL="0" distR="0">
            <wp:extent cx="4137025" cy="1724025"/>
            <wp:effectExtent l="19050" t="0" r="0" b="0"/>
            <wp:docPr id="95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图片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1180" cy="172549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outlineLvl w:val="1"/>
        <w:rPr>
          <w:rFonts w:ascii="宋体" w:hAnsi="宋体" w:cs="宋体"/>
          <w:b/>
          <w:bCs/>
          <w:sz w:val="24"/>
        </w:rPr>
      </w:pPr>
      <w:bookmarkStart w:id="69" w:name="_Toc497057942"/>
      <w:bookmarkStart w:id="70" w:name="_Toc14824"/>
      <w:bookmarkStart w:id="71" w:name="_Toc11858"/>
      <w:bookmarkStart w:id="72" w:name="_Toc6634"/>
      <w:bookmarkStart w:id="73" w:name="_Toc497058633"/>
      <w:bookmarkStart w:id="74" w:name="_Toc497059278"/>
      <w:bookmarkStart w:id="75" w:name="_Toc497058027"/>
      <w:bookmarkStart w:id="76" w:name="_Toc497061025"/>
      <w:bookmarkStart w:id="77" w:name="_Toc15505"/>
      <w:bookmarkStart w:id="78" w:name="_Toc3083"/>
      <w:bookmarkStart w:id="79" w:name="_Toc252"/>
      <w:bookmarkStart w:id="80" w:name="_Toc24249"/>
      <w:r>
        <w:rPr>
          <w:rFonts w:hint="eastAsia" w:ascii="宋体" w:hAnsi="宋体" w:cs="宋体"/>
          <w:b/>
          <w:bCs/>
          <w:sz w:val="24"/>
        </w:rPr>
        <w:t>培训证明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>
      <w:pPr>
        <w:ind w:firstLine="482" w:firstLineChars="200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（</w:t>
      </w:r>
      <w:r>
        <w:rPr>
          <w:rFonts w:hint="eastAsia" w:ascii="宋体" w:hAnsi="宋体" w:cs="宋体"/>
          <w:color w:val="FF0000"/>
          <w:sz w:val="24"/>
        </w:rPr>
        <w:t>班级进度=100%且考试成绩&gt;=60分，才可以看到班级培训证明</w:t>
      </w:r>
      <w:r>
        <w:rPr>
          <w:rFonts w:hint="eastAsia" w:ascii="宋体" w:hAnsi="宋体" w:cs="宋体"/>
          <w:b/>
          <w:bCs/>
          <w:sz w:val="24"/>
        </w:rPr>
        <w:t>）</w:t>
      </w:r>
    </w:p>
    <w:p>
      <w:pPr>
        <w:spacing w:line="360" w:lineRule="auto"/>
        <w:ind w:firstLine="480" w:firstLineChars="200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color w:val="000000"/>
          <w:sz w:val="24"/>
        </w:rPr>
        <w:t>在学员中心左侧菜单，点击“培训证明”，可看到学员考核通过的班级，点击班级培训证明图片，会弹出提示。如图所示：</w:t>
      </w:r>
    </w:p>
    <w:p>
      <w:pPr>
        <w:rPr>
          <w:sz w:val="24"/>
        </w:rPr>
      </w:pPr>
      <w:r>
        <w:drawing>
          <wp:inline distT="0" distB="0" distL="0" distR="0">
            <wp:extent cx="3954780" cy="2095500"/>
            <wp:effectExtent l="19050" t="0" r="7412" b="0"/>
            <wp:docPr id="952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图片 5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6303" cy="2096197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点击“继续教育档案”打印证书即可。如图所示：</w:t>
      </w:r>
    </w:p>
    <w:p>
      <w:pPr>
        <w:rPr>
          <w:sz w:val="24"/>
        </w:rPr>
      </w:pPr>
      <w:r>
        <w:drawing>
          <wp:inline distT="0" distB="0" distL="0" distR="0">
            <wp:extent cx="3891280" cy="2047875"/>
            <wp:effectExtent l="19050" t="0" r="0" b="0"/>
            <wp:docPr id="953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图片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4092" cy="204915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0" distR="0">
            <wp:extent cx="3390900" cy="2562860"/>
            <wp:effectExtent l="19050" t="0" r="0" b="0"/>
            <wp:docPr id="109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图片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63104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C04CE"/>
    <w:multiLevelType w:val="multilevel"/>
    <w:tmpl w:val="1CCC04CE"/>
    <w:lvl w:ilvl="0" w:tentative="0">
      <w:start w:val="1"/>
      <w:numFmt w:val="decimal"/>
      <w:suff w:val="nothing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C2001A"/>
    <w:multiLevelType w:val="multilevel"/>
    <w:tmpl w:val="1FC2001A"/>
    <w:lvl w:ilvl="0" w:tentative="0">
      <w:start w:val="2"/>
      <w:numFmt w:val="chineseCountingThousand"/>
      <w:suff w:val="nothing"/>
      <w:lvlText w:val="(%1)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B095261"/>
    <w:multiLevelType w:val="multilevel"/>
    <w:tmpl w:val="4B095261"/>
    <w:lvl w:ilvl="0" w:tentative="0">
      <w:start w:val="2"/>
      <w:numFmt w:val="decimal"/>
      <w:suff w:val="nothing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7FC897C"/>
    <w:multiLevelType w:val="singleLevel"/>
    <w:tmpl w:val="57FC897C"/>
    <w:lvl w:ilvl="0" w:tentative="0">
      <w:start w:val="1"/>
      <w:numFmt w:val="chineseCounting"/>
      <w:suff w:val="nothing"/>
      <w:lvlText w:val="%1、"/>
      <w:lvlJc w:val="left"/>
    </w:lvl>
  </w:abstractNum>
  <w:abstractNum w:abstractNumId="4">
    <w:nsid w:val="770977E2"/>
    <w:multiLevelType w:val="multilevel"/>
    <w:tmpl w:val="770977E2"/>
    <w:lvl w:ilvl="0" w:tentative="0">
      <w:start w:val="1"/>
      <w:numFmt w:val="chineseCountingThousand"/>
      <w:suff w:val="nothing"/>
      <w:lvlText w:val="(%1)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D5D29"/>
    <w:rsid w:val="000154E9"/>
    <w:rsid w:val="00071567"/>
    <w:rsid w:val="00551586"/>
    <w:rsid w:val="00630E2E"/>
    <w:rsid w:val="00714023"/>
    <w:rsid w:val="007D5D29"/>
    <w:rsid w:val="00DC59D5"/>
    <w:rsid w:val="00FF5247"/>
    <w:rsid w:val="383A0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uto"/>
      <w:ind w:firstLine="0" w:firstLineChars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眉 Char"/>
    <w:basedOn w:val="5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135</Words>
  <Characters>771</Characters>
  <Lines>6</Lines>
  <Paragraphs>1</Paragraphs>
  <TotalTime>0</TotalTime>
  <ScaleCrop>false</ScaleCrop>
  <LinksUpToDate>false</LinksUpToDate>
  <CharactersWithSpaces>905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2018-05-17T09:19:00Z</dcterms:created>
  <dc:creator>hp</dc:creator>
  <cp:lastModifiedBy>Administrator</cp:lastModifiedBy>
  <dcterms:modified xsi:type="dcterms:W3CDTF">2018-05-17T12:30:55Z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